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韩文志</w:t>
      </w:r>
      <w:r>
        <w:rPr>
          <w:rFonts w:hint="eastAsia"/>
          <w:sz w:val="15"/>
          <w:szCs w:val="15"/>
          <w:highlight w:val="none"/>
        </w:rPr>
        <w:t>，</w:t>
      </w:r>
      <w:r>
        <w:rPr>
          <w:rFonts w:hint="eastAsia"/>
          <w:sz w:val="15"/>
          <w:szCs w:val="15"/>
          <w:highlight w:val="none"/>
          <w:lang w:val="en-US" w:eastAsia="zh-CN"/>
        </w:rPr>
        <w:t>132335197103251478</w:t>
      </w:r>
      <w:r>
        <w:rPr>
          <w:rFonts w:hint="eastAsia"/>
          <w:sz w:val="15"/>
          <w:szCs w:val="15"/>
        </w:rPr>
        <w:t xml:space="preserve">  </w:t>
      </w:r>
      <w:r>
        <w:rPr>
          <w:rFonts w:hint="eastAsia"/>
          <w:sz w:val="15"/>
          <w:szCs w:val="15"/>
          <w:lang w:val="en-US" w:eastAsia="zh-CN"/>
        </w:rPr>
        <w:t>冀AJH384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