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王建龙</w:t>
      </w:r>
      <w:r>
        <w:rPr>
          <w:rFonts w:hint="eastAsia"/>
          <w:sz w:val="15"/>
          <w:szCs w:val="15"/>
          <w:highlight w:val="none"/>
        </w:rPr>
        <w:t>，</w:t>
      </w:r>
      <w:r>
        <w:rPr>
          <w:rFonts w:hint="eastAsia"/>
          <w:sz w:val="15"/>
          <w:szCs w:val="15"/>
          <w:highlight w:val="none"/>
          <w:lang w:val="en-US" w:eastAsia="zh-CN"/>
        </w:rPr>
        <w:t>132335196902010019</w:t>
      </w:r>
      <w:r>
        <w:rPr>
          <w:rFonts w:hint="eastAsia"/>
          <w:sz w:val="15"/>
          <w:szCs w:val="15"/>
        </w:rPr>
        <w:t xml:space="preserve">  </w:t>
      </w:r>
      <w:r>
        <w:rPr>
          <w:rFonts w:hint="eastAsia"/>
          <w:sz w:val="15"/>
          <w:szCs w:val="15"/>
          <w:lang w:val="en-US" w:eastAsia="zh-CN"/>
        </w:rPr>
        <w:t>冀A6597Y</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