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侯社楼</w:t>
      </w:r>
      <w:r>
        <w:rPr>
          <w:rFonts w:hint="eastAsia"/>
          <w:sz w:val="15"/>
          <w:szCs w:val="15"/>
          <w:highlight w:val="none"/>
        </w:rPr>
        <w:t>，</w:t>
      </w:r>
      <w:r>
        <w:rPr>
          <w:rFonts w:hint="eastAsia"/>
          <w:sz w:val="15"/>
          <w:szCs w:val="15"/>
          <w:highlight w:val="none"/>
          <w:lang w:val="en-US" w:eastAsia="zh-CN"/>
        </w:rPr>
        <w:t>132228197507180857</w:t>
      </w:r>
      <w:r>
        <w:rPr>
          <w:rFonts w:hint="eastAsia"/>
          <w:sz w:val="15"/>
          <w:szCs w:val="15"/>
        </w:rPr>
        <w:t xml:space="preserve">  </w:t>
      </w:r>
      <w:r>
        <w:rPr>
          <w:rFonts w:hint="eastAsia"/>
          <w:sz w:val="15"/>
          <w:szCs w:val="15"/>
          <w:lang w:val="en-US" w:eastAsia="zh-CN"/>
        </w:rPr>
        <w:t>冀E01507D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