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任富强</w:t>
      </w:r>
      <w:r>
        <w:rPr>
          <w:rFonts w:hint="eastAsia"/>
          <w:sz w:val="15"/>
          <w:szCs w:val="15"/>
          <w:highlight w:val="none"/>
        </w:rPr>
        <w:t>，</w:t>
      </w:r>
      <w:r>
        <w:rPr>
          <w:rFonts w:hint="eastAsia"/>
          <w:sz w:val="15"/>
          <w:szCs w:val="15"/>
          <w:highlight w:val="none"/>
          <w:lang w:val="en-US" w:eastAsia="zh-CN"/>
        </w:rPr>
        <w:t>130722199112057113</w:t>
      </w:r>
      <w:r>
        <w:rPr>
          <w:rFonts w:hint="eastAsia"/>
          <w:sz w:val="15"/>
          <w:szCs w:val="15"/>
        </w:rPr>
        <w:t xml:space="preserve">  </w:t>
      </w:r>
      <w:r>
        <w:rPr>
          <w:rFonts w:hint="eastAsia"/>
          <w:sz w:val="15"/>
          <w:szCs w:val="15"/>
          <w:lang w:val="en-US" w:eastAsia="zh-CN"/>
        </w:rPr>
        <w:t>沪A01312A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