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郄江炜</w:t>
      </w:r>
      <w:r>
        <w:rPr>
          <w:rFonts w:hint="eastAsia"/>
          <w:sz w:val="15"/>
          <w:szCs w:val="15"/>
          <w:highlight w:val="none"/>
        </w:rPr>
        <w:t>，</w:t>
      </w:r>
      <w:r>
        <w:rPr>
          <w:rFonts w:hint="eastAsia"/>
          <w:sz w:val="15"/>
          <w:szCs w:val="15"/>
          <w:highlight w:val="none"/>
          <w:lang w:val="en-US" w:eastAsia="zh-CN"/>
        </w:rPr>
        <w:t>130527198908160892</w:t>
      </w:r>
      <w:r>
        <w:rPr>
          <w:rFonts w:hint="eastAsia"/>
          <w:sz w:val="15"/>
          <w:szCs w:val="15"/>
        </w:rPr>
        <w:t xml:space="preserve">  </w:t>
      </w:r>
      <w:r>
        <w:rPr>
          <w:rFonts w:hint="eastAsia"/>
          <w:sz w:val="15"/>
          <w:szCs w:val="15"/>
          <w:lang w:val="en-US" w:eastAsia="zh-CN"/>
        </w:rPr>
        <w:t>冀E05670D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