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常佳明</w:t>
      </w:r>
      <w:r>
        <w:rPr>
          <w:rFonts w:hint="eastAsia"/>
          <w:sz w:val="15"/>
          <w:szCs w:val="15"/>
          <w:highlight w:val="none"/>
        </w:rPr>
        <w:t>，</w:t>
      </w:r>
      <w:r>
        <w:rPr>
          <w:rFonts w:hint="eastAsia"/>
          <w:sz w:val="15"/>
          <w:szCs w:val="15"/>
          <w:highlight w:val="none"/>
          <w:lang w:val="en-US" w:eastAsia="zh-CN"/>
        </w:rPr>
        <w:t>13052719800111031X</w:t>
      </w:r>
      <w:r>
        <w:rPr>
          <w:rFonts w:hint="eastAsia"/>
          <w:sz w:val="15"/>
          <w:szCs w:val="15"/>
        </w:rPr>
        <w:t xml:space="preserve">  </w:t>
      </w:r>
      <w:r>
        <w:rPr>
          <w:rFonts w:hint="eastAsia"/>
          <w:sz w:val="15"/>
          <w:szCs w:val="15"/>
          <w:lang w:val="en-US" w:eastAsia="zh-CN"/>
        </w:rPr>
        <w:t>冀E03390D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