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常凯</w:t>
      </w:r>
      <w:r>
        <w:rPr>
          <w:rFonts w:hint="eastAsia"/>
          <w:sz w:val="15"/>
          <w:szCs w:val="15"/>
          <w:highlight w:val="none"/>
        </w:rPr>
        <w:t>，</w:t>
      </w:r>
      <w:r>
        <w:rPr>
          <w:rFonts w:hint="eastAsia"/>
          <w:sz w:val="15"/>
          <w:szCs w:val="15"/>
          <w:highlight w:val="none"/>
          <w:lang w:val="en-US" w:eastAsia="zh-CN"/>
        </w:rPr>
        <w:t>130481198111232871</w:t>
      </w:r>
      <w:r>
        <w:rPr>
          <w:rFonts w:hint="eastAsia"/>
          <w:sz w:val="15"/>
          <w:szCs w:val="15"/>
        </w:rPr>
        <w:t xml:space="preserve">  </w:t>
      </w:r>
      <w:r>
        <w:rPr>
          <w:rFonts w:hint="eastAsia"/>
          <w:sz w:val="15"/>
          <w:szCs w:val="15"/>
          <w:lang w:val="en-US" w:eastAsia="zh-CN"/>
        </w:rPr>
        <w:t>冀D08848D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