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李沛轩</w:t>
      </w:r>
      <w:r>
        <w:rPr>
          <w:rFonts w:hint="eastAsia"/>
          <w:sz w:val="15"/>
          <w:szCs w:val="15"/>
          <w:highlight w:val="none"/>
        </w:rPr>
        <w:t>，</w:t>
      </w:r>
      <w:r>
        <w:rPr>
          <w:rFonts w:hint="eastAsia"/>
          <w:sz w:val="15"/>
          <w:szCs w:val="15"/>
          <w:highlight w:val="none"/>
          <w:lang w:val="en-US" w:eastAsia="zh-CN"/>
        </w:rPr>
        <w:t>130425200506011845</w:t>
      </w:r>
      <w:r>
        <w:rPr>
          <w:rFonts w:hint="eastAsia"/>
          <w:sz w:val="15"/>
          <w:szCs w:val="15"/>
        </w:rPr>
        <w:t xml:space="preserve">  </w:t>
      </w:r>
      <w:r>
        <w:rPr>
          <w:rFonts w:hint="eastAsia"/>
          <w:sz w:val="15"/>
          <w:szCs w:val="15"/>
          <w:lang w:val="en-US" w:eastAsia="zh-CN"/>
        </w:rPr>
        <w:t>冀D08346D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