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候永彬</w:t>
      </w:r>
      <w:r>
        <w:rPr>
          <w:rFonts w:hint="eastAsia"/>
          <w:sz w:val="15"/>
          <w:szCs w:val="15"/>
          <w:highlight w:val="none"/>
        </w:rPr>
        <w:t>，</w:t>
      </w:r>
      <w:r>
        <w:rPr>
          <w:rFonts w:hint="eastAsia"/>
          <w:sz w:val="15"/>
          <w:szCs w:val="15"/>
          <w:highlight w:val="none"/>
          <w:lang w:val="en-US" w:eastAsia="zh-CN"/>
        </w:rPr>
        <w:t>130421197303202713</w:t>
      </w:r>
      <w:r>
        <w:rPr>
          <w:rFonts w:hint="eastAsia"/>
          <w:sz w:val="15"/>
          <w:szCs w:val="15"/>
        </w:rPr>
        <w:t xml:space="preserve">  </w:t>
      </w:r>
      <w:r>
        <w:rPr>
          <w:rFonts w:hint="eastAsia"/>
          <w:sz w:val="15"/>
          <w:szCs w:val="15"/>
          <w:lang w:val="en-US" w:eastAsia="zh-CN"/>
        </w:rPr>
        <w:t>沪A86505D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