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温东兴</w:t>
      </w:r>
      <w:r>
        <w:rPr>
          <w:rFonts w:hint="eastAsia"/>
          <w:sz w:val="15"/>
          <w:szCs w:val="15"/>
          <w:highlight w:val="none"/>
        </w:rPr>
        <w:t>，</w:t>
      </w:r>
      <w:r>
        <w:rPr>
          <w:rFonts w:hint="eastAsia"/>
          <w:sz w:val="15"/>
          <w:szCs w:val="15"/>
          <w:highlight w:val="none"/>
          <w:lang w:val="en-US" w:eastAsia="zh-CN"/>
        </w:rPr>
        <w:t>130404197305050016</w:t>
      </w:r>
      <w:r>
        <w:rPr>
          <w:rFonts w:hint="eastAsia"/>
          <w:sz w:val="15"/>
          <w:szCs w:val="15"/>
        </w:rPr>
        <w:t xml:space="preserve">  </w:t>
      </w:r>
      <w:r>
        <w:rPr>
          <w:rFonts w:hint="eastAsia"/>
          <w:sz w:val="15"/>
          <w:szCs w:val="15"/>
          <w:lang w:val="en-US" w:eastAsia="zh-CN"/>
        </w:rPr>
        <w:t>冀D09854D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