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于鹏雷</w:t>
      </w:r>
      <w:r>
        <w:rPr>
          <w:rFonts w:hint="eastAsia"/>
          <w:sz w:val="15"/>
          <w:szCs w:val="15"/>
          <w:highlight w:val="none"/>
        </w:rPr>
        <w:t>，</w:t>
      </w:r>
      <w:r>
        <w:rPr>
          <w:rFonts w:hint="eastAsia"/>
          <w:sz w:val="15"/>
          <w:szCs w:val="15"/>
          <w:highlight w:val="none"/>
          <w:lang w:val="en-US" w:eastAsia="zh-CN"/>
        </w:rPr>
        <w:t>130185198507012516</w:t>
      </w:r>
      <w:r>
        <w:rPr>
          <w:rFonts w:hint="eastAsia"/>
          <w:sz w:val="15"/>
          <w:szCs w:val="15"/>
        </w:rPr>
        <w:t xml:space="preserve">  </w:t>
      </w:r>
      <w:r>
        <w:rPr>
          <w:rFonts w:hint="eastAsia"/>
          <w:sz w:val="15"/>
          <w:szCs w:val="15"/>
          <w:lang w:val="en-US" w:eastAsia="zh-CN"/>
        </w:rPr>
        <w:t>冀AKL796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