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崔玉刚</w:t>
      </w:r>
      <w:r>
        <w:rPr>
          <w:rFonts w:hint="eastAsia"/>
          <w:sz w:val="15"/>
          <w:szCs w:val="15"/>
          <w:highlight w:val="none"/>
        </w:rPr>
        <w:t>，</w:t>
      </w:r>
      <w:r>
        <w:rPr>
          <w:rFonts w:hint="eastAsia"/>
          <w:sz w:val="15"/>
          <w:szCs w:val="15"/>
          <w:highlight w:val="none"/>
          <w:lang w:val="en-US" w:eastAsia="zh-CN"/>
        </w:rPr>
        <w:t>130185198410082518</w:t>
      </w:r>
      <w:r>
        <w:rPr>
          <w:rFonts w:hint="eastAsia"/>
          <w:sz w:val="15"/>
          <w:szCs w:val="15"/>
        </w:rPr>
        <w:t xml:space="preserve">  </w:t>
      </w:r>
      <w:r>
        <w:rPr>
          <w:rFonts w:hint="eastAsia"/>
          <w:sz w:val="15"/>
          <w:szCs w:val="15"/>
          <w:lang w:val="en-US" w:eastAsia="zh-CN"/>
        </w:rPr>
        <w:t>冀A5763W</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