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李泽春</w:t>
      </w:r>
      <w:r>
        <w:rPr>
          <w:rFonts w:hint="eastAsia"/>
          <w:sz w:val="15"/>
          <w:szCs w:val="15"/>
          <w:highlight w:val="none"/>
        </w:rPr>
        <w:t>，</w:t>
      </w:r>
      <w:r>
        <w:rPr>
          <w:rFonts w:hint="eastAsia"/>
          <w:sz w:val="15"/>
          <w:szCs w:val="15"/>
          <w:highlight w:val="none"/>
          <w:lang w:val="en-US" w:eastAsia="zh-CN"/>
        </w:rPr>
        <w:t>130185198308082212</w:t>
      </w:r>
      <w:r>
        <w:rPr>
          <w:rFonts w:hint="eastAsia"/>
          <w:sz w:val="15"/>
          <w:szCs w:val="15"/>
        </w:rPr>
        <w:t xml:space="preserve">  </w:t>
      </w:r>
      <w:r>
        <w:rPr>
          <w:rFonts w:hint="eastAsia"/>
          <w:sz w:val="15"/>
          <w:szCs w:val="15"/>
          <w:lang w:val="en-US" w:eastAsia="zh-CN"/>
        </w:rPr>
        <w:t>冀A62D74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