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白锦瑶</w:t>
      </w:r>
      <w:r>
        <w:rPr>
          <w:rFonts w:hint="eastAsia"/>
          <w:sz w:val="15"/>
          <w:szCs w:val="15"/>
          <w:highlight w:val="none"/>
        </w:rPr>
        <w:t>，</w:t>
      </w:r>
      <w:r>
        <w:rPr>
          <w:rFonts w:hint="eastAsia"/>
          <w:sz w:val="15"/>
          <w:szCs w:val="15"/>
          <w:highlight w:val="none"/>
          <w:lang w:val="en-US" w:eastAsia="zh-CN"/>
        </w:rPr>
        <w:t>130131200805133624</w:t>
      </w:r>
      <w:r>
        <w:rPr>
          <w:rFonts w:hint="eastAsia"/>
          <w:sz w:val="15"/>
          <w:szCs w:val="15"/>
        </w:rPr>
        <w:t xml:space="preserve">  </w:t>
      </w:r>
      <w:r>
        <w:rPr>
          <w:rFonts w:hint="eastAsia"/>
          <w:sz w:val="15"/>
          <w:szCs w:val="15"/>
          <w:lang w:val="en-US" w:eastAsia="zh-CN"/>
        </w:rPr>
        <w:t>冀A04310D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