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甄晓阳</w:t>
      </w:r>
      <w:r>
        <w:rPr>
          <w:rFonts w:hint="eastAsia"/>
          <w:sz w:val="15"/>
          <w:szCs w:val="15"/>
          <w:highlight w:val="none"/>
        </w:rPr>
        <w:t>，</w:t>
      </w:r>
      <w:r>
        <w:rPr>
          <w:rFonts w:hint="eastAsia"/>
          <w:sz w:val="15"/>
          <w:szCs w:val="15"/>
          <w:highlight w:val="none"/>
          <w:lang w:val="en-US" w:eastAsia="zh-CN"/>
        </w:rPr>
        <w:t>130131199606011215</w:t>
      </w:r>
      <w:r>
        <w:rPr>
          <w:rFonts w:hint="eastAsia"/>
          <w:sz w:val="15"/>
          <w:szCs w:val="15"/>
        </w:rPr>
        <w:t xml:space="preserve">  </w:t>
      </w:r>
      <w:r>
        <w:rPr>
          <w:rFonts w:hint="eastAsia"/>
          <w:sz w:val="15"/>
          <w:szCs w:val="15"/>
          <w:lang w:val="en-US" w:eastAsia="zh-CN"/>
        </w:rPr>
        <w:t>冀A290L7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