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康雪霞</w:t>
      </w:r>
      <w:r>
        <w:rPr>
          <w:rFonts w:hint="eastAsia"/>
          <w:sz w:val="15"/>
          <w:szCs w:val="15"/>
          <w:highlight w:val="none"/>
        </w:rPr>
        <w:t>，</w:t>
      </w:r>
      <w:r>
        <w:rPr>
          <w:rFonts w:hint="eastAsia"/>
          <w:sz w:val="15"/>
          <w:szCs w:val="15"/>
          <w:highlight w:val="none"/>
          <w:lang w:val="en-US" w:eastAsia="zh-CN"/>
        </w:rPr>
        <w:t>130131199311233945</w:t>
      </w:r>
      <w:r>
        <w:rPr>
          <w:rFonts w:hint="eastAsia"/>
          <w:sz w:val="15"/>
          <w:szCs w:val="15"/>
        </w:rPr>
        <w:t xml:space="preserve">  </w:t>
      </w:r>
      <w:r>
        <w:rPr>
          <w:rFonts w:hint="eastAsia"/>
          <w:sz w:val="15"/>
          <w:szCs w:val="15"/>
          <w:lang w:val="en-US" w:eastAsia="zh-CN"/>
        </w:rPr>
        <w:t>晋JZ1190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