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朱正龙</w:t>
      </w:r>
      <w:r>
        <w:rPr>
          <w:rFonts w:hint="eastAsia"/>
          <w:sz w:val="15"/>
          <w:szCs w:val="15"/>
          <w:highlight w:val="none"/>
        </w:rPr>
        <w:t>，</w:t>
      </w:r>
      <w:r>
        <w:rPr>
          <w:rFonts w:hint="eastAsia"/>
          <w:sz w:val="15"/>
          <w:szCs w:val="15"/>
          <w:highlight w:val="none"/>
          <w:lang w:val="en-US" w:eastAsia="zh-CN"/>
        </w:rPr>
        <w:t>130131198812231513</w:t>
      </w:r>
      <w:r>
        <w:rPr>
          <w:rFonts w:hint="eastAsia"/>
          <w:sz w:val="15"/>
          <w:szCs w:val="15"/>
        </w:rPr>
        <w:t xml:space="preserve">  </w:t>
      </w:r>
      <w:r>
        <w:rPr>
          <w:rFonts w:hint="eastAsia"/>
          <w:sz w:val="15"/>
          <w:szCs w:val="15"/>
          <w:lang w:val="en-US" w:eastAsia="zh-CN"/>
        </w:rPr>
        <w:t>冀A3P363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