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刘进杰</w:t>
      </w:r>
      <w:r>
        <w:rPr>
          <w:rFonts w:hint="eastAsia"/>
          <w:sz w:val="15"/>
          <w:szCs w:val="15"/>
          <w:highlight w:val="none"/>
        </w:rPr>
        <w:t>，</w:t>
      </w:r>
      <w:r>
        <w:rPr>
          <w:rFonts w:hint="eastAsia"/>
          <w:sz w:val="15"/>
          <w:szCs w:val="15"/>
          <w:highlight w:val="none"/>
          <w:lang w:val="en-US" w:eastAsia="zh-CN"/>
        </w:rPr>
        <w:t>130131198809300039</w:t>
      </w:r>
      <w:r>
        <w:rPr>
          <w:rFonts w:hint="eastAsia"/>
          <w:sz w:val="15"/>
          <w:szCs w:val="15"/>
        </w:rPr>
        <w:t xml:space="preserve">  </w:t>
      </w:r>
      <w:r>
        <w:rPr>
          <w:rFonts w:hint="eastAsia"/>
          <w:sz w:val="15"/>
          <w:szCs w:val="15"/>
          <w:lang w:val="en-US" w:eastAsia="zh-CN"/>
        </w:rPr>
        <w:t>冀T02018D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