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王丽倩</w:t>
      </w:r>
      <w:r>
        <w:rPr>
          <w:rFonts w:hint="eastAsia"/>
          <w:sz w:val="15"/>
          <w:szCs w:val="15"/>
          <w:highlight w:val="none"/>
        </w:rPr>
        <w:t>，</w:t>
      </w:r>
      <w:r>
        <w:rPr>
          <w:rFonts w:hint="eastAsia"/>
          <w:sz w:val="15"/>
          <w:szCs w:val="15"/>
          <w:highlight w:val="none"/>
          <w:lang w:val="en-US" w:eastAsia="zh-CN"/>
        </w:rPr>
        <w:t>130131198611160667</w:t>
      </w:r>
      <w:r>
        <w:rPr>
          <w:rFonts w:hint="eastAsia"/>
          <w:sz w:val="15"/>
          <w:szCs w:val="15"/>
        </w:rPr>
        <w:t xml:space="preserve">  </w:t>
      </w:r>
      <w:r>
        <w:rPr>
          <w:rFonts w:hint="eastAsia"/>
          <w:sz w:val="15"/>
          <w:szCs w:val="15"/>
          <w:lang w:val="en-US" w:eastAsia="zh-CN"/>
        </w:rPr>
        <w:t>冀T02338D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