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段乐乐</w:t>
      </w:r>
      <w:r>
        <w:rPr>
          <w:rFonts w:hint="eastAsia"/>
          <w:sz w:val="15"/>
          <w:szCs w:val="15"/>
          <w:highlight w:val="none"/>
        </w:rPr>
        <w:t>，</w:t>
      </w:r>
      <w:r>
        <w:rPr>
          <w:rFonts w:hint="eastAsia"/>
          <w:sz w:val="15"/>
          <w:szCs w:val="15"/>
          <w:highlight w:val="none"/>
          <w:lang w:val="en-US" w:eastAsia="zh-CN"/>
        </w:rPr>
        <w:t>130131198412051812</w:t>
      </w:r>
      <w:r>
        <w:rPr>
          <w:rFonts w:hint="eastAsia"/>
          <w:sz w:val="15"/>
          <w:szCs w:val="15"/>
        </w:rPr>
        <w:t xml:space="preserve">  </w:t>
      </w:r>
      <w:r>
        <w:rPr>
          <w:rFonts w:hint="eastAsia"/>
          <w:sz w:val="15"/>
          <w:szCs w:val="15"/>
          <w:lang w:val="en-US" w:eastAsia="zh-CN"/>
        </w:rPr>
        <w:t>冀AK6457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