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单建顺</w:t>
      </w:r>
      <w:r>
        <w:rPr>
          <w:rFonts w:hint="eastAsia"/>
          <w:sz w:val="15"/>
          <w:szCs w:val="15"/>
          <w:highlight w:val="none"/>
        </w:rPr>
        <w:t>，</w:t>
      </w:r>
      <w:r>
        <w:rPr>
          <w:rFonts w:hint="eastAsia"/>
          <w:sz w:val="15"/>
          <w:szCs w:val="15"/>
          <w:highlight w:val="none"/>
          <w:lang w:val="en-US" w:eastAsia="zh-CN"/>
        </w:rPr>
        <w:t>130131198404263612</w:t>
      </w:r>
      <w:r>
        <w:rPr>
          <w:rFonts w:hint="eastAsia"/>
          <w:sz w:val="15"/>
          <w:szCs w:val="15"/>
        </w:rPr>
        <w:t xml:space="preserve">  </w:t>
      </w:r>
      <w:r>
        <w:rPr>
          <w:rFonts w:hint="eastAsia"/>
          <w:sz w:val="15"/>
          <w:szCs w:val="15"/>
          <w:lang w:val="en-US" w:eastAsia="zh-CN"/>
        </w:rPr>
        <w:t>冀AKR142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