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霍会标</w:t>
      </w:r>
      <w:r>
        <w:rPr>
          <w:rFonts w:hint="eastAsia"/>
          <w:sz w:val="15"/>
          <w:szCs w:val="15"/>
          <w:highlight w:val="none"/>
        </w:rPr>
        <w:t>，</w:t>
      </w:r>
      <w:r>
        <w:rPr>
          <w:rFonts w:hint="eastAsia"/>
          <w:sz w:val="15"/>
          <w:szCs w:val="15"/>
          <w:highlight w:val="none"/>
          <w:lang w:val="en-US" w:eastAsia="zh-CN"/>
        </w:rPr>
        <w:t>130131198211200033</w:t>
      </w:r>
      <w:r>
        <w:rPr>
          <w:rFonts w:hint="eastAsia"/>
          <w:sz w:val="15"/>
          <w:szCs w:val="15"/>
        </w:rPr>
        <w:t xml:space="preserve">  </w:t>
      </w:r>
      <w:r>
        <w:rPr>
          <w:rFonts w:hint="eastAsia"/>
          <w:sz w:val="15"/>
          <w:szCs w:val="15"/>
          <w:lang w:val="en-US" w:eastAsia="zh-CN"/>
        </w:rPr>
        <w:t>冀A602AG</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