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张增会</w:t>
      </w:r>
      <w:r>
        <w:rPr>
          <w:rFonts w:hint="eastAsia"/>
          <w:sz w:val="15"/>
          <w:szCs w:val="15"/>
          <w:highlight w:val="none"/>
        </w:rPr>
        <w:t>，</w:t>
      </w:r>
      <w:r>
        <w:rPr>
          <w:rFonts w:hint="eastAsia"/>
          <w:sz w:val="15"/>
          <w:szCs w:val="15"/>
          <w:highlight w:val="none"/>
          <w:lang w:val="en-US" w:eastAsia="zh-CN"/>
        </w:rPr>
        <w:t>130131198102263916</w:t>
      </w:r>
      <w:r>
        <w:rPr>
          <w:rFonts w:hint="eastAsia"/>
          <w:sz w:val="15"/>
          <w:szCs w:val="15"/>
        </w:rPr>
        <w:t xml:space="preserve">  </w:t>
      </w:r>
      <w:r>
        <w:rPr>
          <w:rFonts w:hint="eastAsia"/>
          <w:sz w:val="15"/>
          <w:szCs w:val="15"/>
          <w:lang w:val="en-US" w:eastAsia="zh-CN"/>
        </w:rPr>
        <w:t>冀A42882D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