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罗佳璐</w:t>
      </w:r>
      <w:r>
        <w:rPr>
          <w:rFonts w:hint="eastAsia"/>
          <w:sz w:val="15"/>
          <w:szCs w:val="15"/>
          <w:highlight w:val="none"/>
        </w:rPr>
        <w:t>，</w:t>
      </w:r>
      <w:r>
        <w:rPr>
          <w:rFonts w:hint="eastAsia"/>
          <w:sz w:val="15"/>
          <w:szCs w:val="15"/>
          <w:highlight w:val="none"/>
          <w:lang w:val="en-US" w:eastAsia="zh-CN"/>
        </w:rPr>
        <w:t>13012620040627332X</w:t>
      </w:r>
      <w:r>
        <w:rPr>
          <w:rFonts w:hint="eastAsia"/>
          <w:sz w:val="15"/>
          <w:szCs w:val="15"/>
        </w:rPr>
        <w:t xml:space="preserve">  </w:t>
      </w:r>
      <w:r>
        <w:rPr>
          <w:rFonts w:hint="eastAsia"/>
          <w:sz w:val="15"/>
          <w:szCs w:val="15"/>
          <w:lang w:val="en-US" w:eastAsia="zh-CN"/>
        </w:rPr>
        <w:t>沪A98025D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