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赵金龙</w:t>
      </w:r>
      <w:r>
        <w:rPr>
          <w:rFonts w:hint="eastAsia"/>
          <w:sz w:val="15"/>
          <w:szCs w:val="15"/>
          <w:highlight w:val="none"/>
        </w:rPr>
        <w:t>，</w:t>
      </w:r>
      <w:r>
        <w:rPr>
          <w:rFonts w:hint="eastAsia"/>
          <w:sz w:val="15"/>
          <w:szCs w:val="15"/>
          <w:highlight w:val="none"/>
          <w:lang w:val="en-US" w:eastAsia="zh-CN"/>
        </w:rPr>
        <w:t>130126198811160310</w:t>
      </w:r>
      <w:r>
        <w:rPr>
          <w:rFonts w:hint="eastAsia"/>
          <w:sz w:val="15"/>
          <w:szCs w:val="15"/>
        </w:rPr>
        <w:t xml:space="preserve">  </w:t>
      </w:r>
      <w:r>
        <w:rPr>
          <w:rFonts w:hint="eastAsia"/>
          <w:sz w:val="15"/>
          <w:szCs w:val="15"/>
          <w:lang w:val="en-US" w:eastAsia="zh-CN"/>
        </w:rPr>
        <w:t>沪A38559A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