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张飞</w:t>
      </w:r>
      <w:r>
        <w:rPr>
          <w:rFonts w:hint="eastAsia"/>
          <w:sz w:val="15"/>
          <w:szCs w:val="15"/>
          <w:highlight w:val="none"/>
        </w:rPr>
        <w:t>，</w:t>
      </w:r>
      <w:r>
        <w:rPr>
          <w:rFonts w:hint="eastAsia"/>
          <w:sz w:val="15"/>
          <w:szCs w:val="15"/>
          <w:highlight w:val="none"/>
          <w:lang w:val="en-US" w:eastAsia="zh-CN"/>
        </w:rPr>
        <w:t>130126198503173312</w:t>
      </w:r>
      <w:r>
        <w:rPr>
          <w:rFonts w:hint="eastAsia"/>
          <w:sz w:val="15"/>
          <w:szCs w:val="15"/>
        </w:rPr>
        <w:t xml:space="preserve">  </w:t>
      </w:r>
      <w:r>
        <w:rPr>
          <w:rFonts w:hint="eastAsia"/>
          <w:sz w:val="15"/>
          <w:szCs w:val="15"/>
          <w:lang w:val="en-US" w:eastAsia="zh-CN"/>
        </w:rPr>
        <w:t>冀A331EY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