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刘鹏杰</w:t>
      </w:r>
      <w:r>
        <w:rPr>
          <w:rFonts w:hint="eastAsia"/>
          <w:sz w:val="15"/>
          <w:szCs w:val="15"/>
          <w:highlight w:val="none"/>
        </w:rPr>
        <w:t>，</w:t>
      </w:r>
      <w:r>
        <w:rPr>
          <w:rFonts w:hint="eastAsia"/>
          <w:sz w:val="15"/>
          <w:szCs w:val="15"/>
          <w:highlight w:val="none"/>
          <w:lang w:val="en-US" w:eastAsia="zh-CN"/>
        </w:rPr>
        <w:t>130126198410052730</w:t>
      </w:r>
      <w:r>
        <w:rPr>
          <w:rFonts w:hint="eastAsia"/>
          <w:sz w:val="15"/>
          <w:szCs w:val="15"/>
        </w:rPr>
        <w:t xml:space="preserve">  </w:t>
      </w:r>
      <w:r>
        <w:rPr>
          <w:rFonts w:hint="eastAsia"/>
          <w:sz w:val="15"/>
          <w:szCs w:val="15"/>
          <w:lang w:val="en-US" w:eastAsia="zh-CN"/>
        </w:rPr>
        <w:t>沪A11213A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