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李龙刚</w:t>
      </w:r>
      <w:r>
        <w:rPr>
          <w:rFonts w:hint="eastAsia"/>
          <w:sz w:val="15"/>
          <w:szCs w:val="15"/>
          <w:highlight w:val="none"/>
        </w:rPr>
        <w:t>，</w:t>
      </w:r>
      <w:r>
        <w:rPr>
          <w:rFonts w:hint="eastAsia"/>
          <w:sz w:val="15"/>
          <w:szCs w:val="15"/>
          <w:highlight w:val="none"/>
          <w:lang w:val="en-US" w:eastAsia="zh-CN"/>
        </w:rPr>
        <w:t>130126198310053090</w:t>
      </w:r>
      <w:r>
        <w:rPr>
          <w:rFonts w:hint="eastAsia"/>
          <w:sz w:val="15"/>
          <w:szCs w:val="15"/>
        </w:rPr>
        <w:t xml:space="preserve">  </w:t>
      </w:r>
      <w:r>
        <w:rPr>
          <w:rFonts w:hint="eastAsia"/>
          <w:sz w:val="15"/>
          <w:szCs w:val="15"/>
          <w:lang w:val="en-US" w:eastAsia="zh-CN"/>
        </w:rPr>
        <w:t>冀AX4413</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