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费伟敏</w:t>
      </w:r>
      <w:r>
        <w:rPr>
          <w:rFonts w:hint="eastAsia"/>
          <w:sz w:val="15"/>
          <w:szCs w:val="15"/>
          <w:highlight w:val="none"/>
        </w:rPr>
        <w:t>，</w:t>
      </w:r>
      <w:r>
        <w:rPr>
          <w:rFonts w:hint="eastAsia"/>
          <w:sz w:val="15"/>
          <w:szCs w:val="15"/>
          <w:highlight w:val="none"/>
          <w:lang w:val="en-US" w:eastAsia="zh-CN"/>
        </w:rPr>
        <w:t>130126198209042717</w:t>
      </w:r>
      <w:r>
        <w:rPr>
          <w:rFonts w:hint="eastAsia"/>
          <w:sz w:val="15"/>
          <w:szCs w:val="15"/>
        </w:rPr>
        <w:t xml:space="preserve">  </w:t>
      </w:r>
      <w:r>
        <w:rPr>
          <w:rFonts w:hint="eastAsia"/>
          <w:sz w:val="15"/>
          <w:szCs w:val="15"/>
          <w:lang w:val="en-US" w:eastAsia="zh-CN"/>
        </w:rPr>
        <w:t>冀ALA967</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