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边非非</w:t>
      </w:r>
      <w:r>
        <w:rPr>
          <w:rFonts w:hint="eastAsia"/>
          <w:sz w:val="15"/>
          <w:szCs w:val="15"/>
          <w:highlight w:val="none"/>
        </w:rPr>
        <w:t>，</w:t>
      </w:r>
      <w:r>
        <w:rPr>
          <w:rFonts w:hint="eastAsia"/>
          <w:sz w:val="15"/>
          <w:szCs w:val="15"/>
          <w:highlight w:val="none"/>
          <w:lang w:val="en-US" w:eastAsia="zh-CN"/>
        </w:rPr>
        <w:t>130123198812113939</w:t>
      </w:r>
      <w:r>
        <w:rPr>
          <w:rFonts w:hint="eastAsia"/>
          <w:sz w:val="15"/>
          <w:szCs w:val="15"/>
        </w:rPr>
        <w:t xml:space="preserve">  </w:t>
      </w:r>
      <w:r>
        <w:rPr>
          <w:rFonts w:hint="eastAsia"/>
          <w:sz w:val="15"/>
          <w:szCs w:val="15"/>
          <w:lang w:val="en-US" w:eastAsia="zh-CN"/>
        </w:rPr>
        <w:t>冀ARN471</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