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谷雄</w:t>
      </w:r>
      <w:r>
        <w:rPr>
          <w:rFonts w:hint="eastAsia"/>
          <w:sz w:val="15"/>
          <w:szCs w:val="15"/>
          <w:highlight w:val="none"/>
        </w:rPr>
        <w:t>，</w:t>
      </w:r>
      <w:r>
        <w:rPr>
          <w:rFonts w:hint="eastAsia"/>
          <w:sz w:val="15"/>
          <w:szCs w:val="15"/>
          <w:highlight w:val="none"/>
          <w:lang w:val="en-US" w:eastAsia="zh-CN"/>
        </w:rPr>
        <w:t>130123198706043957</w:t>
      </w:r>
      <w:r>
        <w:rPr>
          <w:rFonts w:hint="eastAsia"/>
          <w:sz w:val="15"/>
          <w:szCs w:val="15"/>
        </w:rPr>
        <w:t xml:space="preserve">  </w:t>
      </w:r>
      <w:r>
        <w:rPr>
          <w:rFonts w:hint="eastAsia"/>
          <w:sz w:val="15"/>
          <w:szCs w:val="15"/>
          <w:lang w:val="en-US" w:eastAsia="zh-CN"/>
        </w:rPr>
        <w:t>冀A66A48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