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崔伟哲</w:t>
      </w:r>
      <w:r>
        <w:rPr>
          <w:rFonts w:hint="eastAsia"/>
          <w:sz w:val="15"/>
          <w:szCs w:val="15"/>
          <w:highlight w:val="none"/>
        </w:rPr>
        <w:t>，</w:t>
      </w:r>
      <w:r>
        <w:rPr>
          <w:rFonts w:hint="eastAsia"/>
          <w:sz w:val="15"/>
          <w:szCs w:val="15"/>
          <w:highlight w:val="none"/>
          <w:lang w:val="en-US" w:eastAsia="zh-CN"/>
        </w:rPr>
        <w:t>130123197904012428</w:t>
      </w:r>
      <w:r>
        <w:rPr>
          <w:rFonts w:hint="eastAsia"/>
          <w:sz w:val="15"/>
          <w:szCs w:val="15"/>
        </w:rPr>
        <w:t xml:space="preserve">  </w:t>
      </w:r>
      <w:r>
        <w:rPr>
          <w:rFonts w:hint="eastAsia"/>
          <w:sz w:val="15"/>
          <w:szCs w:val="15"/>
          <w:lang w:val="en-US" w:eastAsia="zh-CN"/>
        </w:rPr>
        <w:t>冀ASX290</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