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王建明</w:t>
      </w:r>
      <w:r>
        <w:rPr>
          <w:rFonts w:hint="eastAsia"/>
          <w:sz w:val="15"/>
          <w:szCs w:val="15"/>
          <w:highlight w:val="none"/>
        </w:rPr>
        <w:t>，</w:t>
      </w:r>
      <w:r>
        <w:rPr>
          <w:rFonts w:hint="eastAsia"/>
          <w:sz w:val="15"/>
          <w:szCs w:val="15"/>
          <w:highlight w:val="none"/>
          <w:lang w:val="en-US" w:eastAsia="zh-CN"/>
        </w:rPr>
        <w:t>130105197510270931</w:t>
      </w:r>
      <w:r>
        <w:rPr>
          <w:rFonts w:hint="eastAsia"/>
          <w:sz w:val="15"/>
          <w:szCs w:val="15"/>
        </w:rPr>
        <w:t xml:space="preserve">  </w:t>
      </w:r>
      <w:r>
        <w:rPr>
          <w:rFonts w:hint="eastAsia"/>
          <w:sz w:val="15"/>
          <w:szCs w:val="15"/>
          <w:lang w:val="en-US" w:eastAsia="zh-CN"/>
        </w:rPr>
        <w:t>冀A567E0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