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王建良</w:t>
      </w:r>
      <w:r>
        <w:rPr>
          <w:rFonts w:hint="eastAsia"/>
          <w:sz w:val="15"/>
          <w:szCs w:val="15"/>
          <w:highlight w:val="none"/>
        </w:rPr>
        <w:t>，</w:t>
      </w:r>
      <w:r>
        <w:rPr>
          <w:rFonts w:hint="eastAsia"/>
          <w:sz w:val="15"/>
          <w:szCs w:val="15"/>
          <w:highlight w:val="none"/>
          <w:lang w:val="en-US" w:eastAsia="zh-CN"/>
        </w:rPr>
        <w:t>130105197212210914</w:t>
      </w:r>
      <w:r>
        <w:rPr>
          <w:rFonts w:hint="eastAsia"/>
          <w:sz w:val="15"/>
          <w:szCs w:val="15"/>
        </w:rPr>
        <w:t xml:space="preserve">  </w:t>
      </w:r>
      <w:r>
        <w:rPr>
          <w:rFonts w:hint="eastAsia"/>
          <w:sz w:val="15"/>
          <w:szCs w:val="15"/>
          <w:lang w:val="en-US" w:eastAsia="zh-CN"/>
        </w:rPr>
        <w:t>冀AKF101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