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韩宏伟</w:t>
      </w:r>
      <w:r>
        <w:rPr>
          <w:rFonts w:hint="eastAsia"/>
          <w:sz w:val="15"/>
          <w:szCs w:val="15"/>
          <w:highlight w:val="none"/>
        </w:rPr>
        <w:t>，</w:t>
      </w:r>
      <w:r>
        <w:rPr>
          <w:rFonts w:hint="eastAsia"/>
          <w:sz w:val="15"/>
          <w:szCs w:val="15"/>
          <w:highlight w:val="none"/>
          <w:lang w:val="en-US" w:eastAsia="zh-CN"/>
        </w:rPr>
        <w:t>23082319690207063X</w:t>
      </w:r>
      <w:r>
        <w:rPr>
          <w:rFonts w:hint="eastAsia"/>
          <w:sz w:val="15"/>
          <w:szCs w:val="15"/>
        </w:rPr>
        <w:t xml:space="preserve">  </w:t>
      </w:r>
      <w:r>
        <w:rPr>
          <w:rFonts w:hint="eastAsia"/>
          <w:sz w:val="15"/>
          <w:szCs w:val="15"/>
          <w:lang w:val="en-US" w:eastAsia="zh-CN"/>
        </w:rPr>
        <w:t>津A25585D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