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马金干</w:t>
      </w:r>
      <w:r>
        <w:rPr>
          <w:rFonts w:hint="eastAsia"/>
          <w:sz w:val="15"/>
          <w:szCs w:val="15"/>
          <w:highlight w:val="none"/>
        </w:rPr>
        <w:t>，</w:t>
      </w:r>
      <w:r>
        <w:rPr>
          <w:rFonts w:hint="eastAsia"/>
          <w:sz w:val="15"/>
          <w:szCs w:val="15"/>
          <w:highlight w:val="none"/>
          <w:lang w:val="en-US" w:eastAsia="zh-CN"/>
        </w:rPr>
        <w:t>132336197010211414</w:t>
      </w:r>
      <w:r>
        <w:rPr>
          <w:rFonts w:hint="eastAsia"/>
          <w:sz w:val="15"/>
          <w:szCs w:val="15"/>
        </w:rPr>
        <w:t xml:space="preserve">  </w:t>
      </w:r>
      <w:r>
        <w:rPr>
          <w:rFonts w:hint="eastAsia"/>
          <w:sz w:val="15"/>
          <w:szCs w:val="15"/>
          <w:lang w:val="en-US" w:eastAsia="zh-CN"/>
        </w:rPr>
        <w:t>冀A155DT</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