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张静</w:t>
      </w:r>
      <w:r>
        <w:rPr>
          <w:rFonts w:hint="eastAsia"/>
          <w:sz w:val="15"/>
          <w:szCs w:val="15"/>
          <w:highlight w:val="none"/>
        </w:rPr>
        <w:t>，</w:t>
      </w:r>
      <w:r>
        <w:rPr>
          <w:rFonts w:hint="eastAsia"/>
          <w:sz w:val="15"/>
          <w:szCs w:val="15"/>
          <w:highlight w:val="none"/>
          <w:lang w:val="en-US" w:eastAsia="zh-CN"/>
        </w:rPr>
        <w:t>130131198303150061</w:t>
      </w:r>
      <w:r>
        <w:rPr>
          <w:rFonts w:hint="eastAsia"/>
          <w:sz w:val="15"/>
          <w:szCs w:val="15"/>
        </w:rPr>
        <w:t xml:space="preserve">  </w:t>
      </w:r>
      <w:r>
        <w:rPr>
          <w:rFonts w:hint="eastAsia"/>
          <w:sz w:val="15"/>
          <w:szCs w:val="15"/>
          <w:lang w:val="en-US" w:eastAsia="zh-CN"/>
        </w:rPr>
        <w:t>冀A396TJ</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