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任新忠</w:t>
      </w:r>
      <w:r>
        <w:rPr>
          <w:rFonts w:hint="eastAsia"/>
          <w:sz w:val="15"/>
          <w:szCs w:val="15"/>
          <w:highlight w:val="none"/>
        </w:rPr>
        <w:t>，</w:t>
      </w:r>
      <w:r>
        <w:rPr>
          <w:rFonts w:hint="eastAsia"/>
          <w:sz w:val="15"/>
          <w:szCs w:val="15"/>
          <w:highlight w:val="none"/>
          <w:lang w:val="en-US" w:eastAsia="zh-CN"/>
        </w:rPr>
        <w:t>132335197906051170</w:t>
      </w:r>
      <w:r>
        <w:rPr>
          <w:rFonts w:hint="eastAsia"/>
          <w:sz w:val="15"/>
          <w:szCs w:val="15"/>
        </w:rPr>
        <w:t xml:space="preserve">  </w:t>
      </w:r>
      <w:r>
        <w:rPr>
          <w:rFonts w:hint="eastAsia"/>
          <w:sz w:val="15"/>
          <w:szCs w:val="15"/>
          <w:lang w:val="en-US" w:eastAsia="zh-CN"/>
        </w:rPr>
        <w:t>冀A36891D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