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张艳平</w:t>
      </w:r>
      <w:r>
        <w:rPr>
          <w:rFonts w:hint="eastAsia"/>
          <w:sz w:val="15"/>
          <w:szCs w:val="15"/>
          <w:highlight w:val="none"/>
        </w:rPr>
        <w:t>，</w:t>
      </w:r>
      <w:r>
        <w:rPr>
          <w:rFonts w:hint="eastAsia"/>
          <w:sz w:val="15"/>
          <w:szCs w:val="15"/>
          <w:highlight w:val="none"/>
          <w:lang w:val="en-US" w:eastAsia="zh-CN"/>
        </w:rPr>
        <w:t>132335197608171027</w:t>
      </w:r>
      <w:r>
        <w:rPr>
          <w:rFonts w:hint="eastAsia"/>
          <w:sz w:val="15"/>
          <w:szCs w:val="15"/>
        </w:rPr>
        <w:t xml:space="preserve">  </w:t>
      </w:r>
      <w:r>
        <w:rPr>
          <w:rFonts w:hint="eastAsia"/>
          <w:sz w:val="15"/>
          <w:szCs w:val="15"/>
          <w:lang w:val="en-US" w:eastAsia="zh-CN"/>
        </w:rPr>
        <w:t>冀A02887D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