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解会平</w:t>
      </w:r>
      <w:r>
        <w:rPr>
          <w:rFonts w:hint="eastAsia"/>
          <w:sz w:val="15"/>
          <w:szCs w:val="15"/>
          <w:highlight w:val="none"/>
        </w:rPr>
        <w:t>，</w:t>
      </w:r>
      <w:r>
        <w:rPr>
          <w:rFonts w:hint="eastAsia"/>
          <w:sz w:val="15"/>
          <w:szCs w:val="15"/>
          <w:highlight w:val="none"/>
          <w:lang w:val="en-US" w:eastAsia="zh-CN"/>
        </w:rPr>
        <w:t>132335196902020882</w:t>
      </w:r>
      <w:r>
        <w:rPr>
          <w:rFonts w:hint="eastAsia"/>
          <w:sz w:val="15"/>
          <w:szCs w:val="15"/>
        </w:rPr>
        <w:t xml:space="preserve">  </w:t>
      </w:r>
      <w:r>
        <w:rPr>
          <w:rFonts w:hint="eastAsia"/>
          <w:sz w:val="15"/>
          <w:szCs w:val="15"/>
          <w:lang w:val="en-US" w:eastAsia="zh-CN"/>
        </w:rPr>
        <w:t>沪A95727D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