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裴全友</w:t>
      </w:r>
      <w:r>
        <w:rPr>
          <w:rFonts w:hint="eastAsia"/>
          <w:sz w:val="15"/>
          <w:szCs w:val="15"/>
          <w:highlight w:val="none"/>
        </w:rPr>
        <w:t>，</w:t>
      </w:r>
      <w:r>
        <w:rPr>
          <w:rFonts w:hint="eastAsia"/>
          <w:sz w:val="15"/>
          <w:szCs w:val="15"/>
          <w:highlight w:val="none"/>
          <w:lang w:val="en-US" w:eastAsia="zh-CN"/>
        </w:rPr>
        <w:t>132325197106304819</w:t>
      </w:r>
      <w:r>
        <w:rPr>
          <w:rFonts w:hint="eastAsia"/>
          <w:sz w:val="15"/>
          <w:szCs w:val="15"/>
        </w:rPr>
        <w:t xml:space="preserve">  </w:t>
      </w:r>
      <w:r>
        <w:rPr>
          <w:rFonts w:hint="eastAsia"/>
          <w:sz w:val="15"/>
          <w:szCs w:val="15"/>
          <w:lang w:val="en-US" w:eastAsia="zh-CN"/>
        </w:rPr>
        <w:t>冀T09078D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