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裴凯欣</w:t>
      </w:r>
      <w:r>
        <w:rPr>
          <w:rFonts w:hint="eastAsia"/>
          <w:sz w:val="15"/>
          <w:szCs w:val="15"/>
          <w:highlight w:val="none"/>
        </w:rPr>
        <w:t>，</w:t>
      </w:r>
      <w:r>
        <w:rPr>
          <w:rFonts w:hint="eastAsia"/>
          <w:sz w:val="15"/>
          <w:szCs w:val="15"/>
          <w:highlight w:val="none"/>
          <w:lang w:val="en-US" w:eastAsia="zh-CN"/>
        </w:rPr>
        <w:t>130182200205244849</w:t>
      </w:r>
      <w:r>
        <w:rPr>
          <w:rFonts w:hint="eastAsia"/>
          <w:sz w:val="15"/>
          <w:szCs w:val="15"/>
        </w:rPr>
        <w:t xml:space="preserve">  </w:t>
      </w:r>
      <w:r>
        <w:rPr>
          <w:rFonts w:hint="eastAsia"/>
          <w:sz w:val="15"/>
          <w:szCs w:val="15"/>
          <w:lang w:val="en-US" w:eastAsia="zh-CN"/>
        </w:rPr>
        <w:t>沪A15156A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