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盖兴璇</w:t>
      </w:r>
      <w:r>
        <w:rPr>
          <w:rFonts w:hint="eastAsia"/>
          <w:sz w:val="15"/>
          <w:szCs w:val="15"/>
          <w:highlight w:val="none"/>
        </w:rPr>
        <w:t>，</w:t>
      </w:r>
      <w:r>
        <w:rPr>
          <w:rFonts w:hint="eastAsia"/>
          <w:sz w:val="15"/>
          <w:szCs w:val="15"/>
          <w:highlight w:val="none"/>
          <w:lang w:val="en-US" w:eastAsia="zh-CN"/>
        </w:rPr>
        <w:t>130131200402013628</w:t>
      </w:r>
      <w:r>
        <w:rPr>
          <w:rFonts w:hint="eastAsia"/>
          <w:sz w:val="15"/>
          <w:szCs w:val="15"/>
        </w:rPr>
        <w:t xml:space="preserve">  </w:t>
      </w:r>
      <w:r>
        <w:rPr>
          <w:rFonts w:hint="eastAsia"/>
          <w:sz w:val="15"/>
          <w:szCs w:val="15"/>
          <w:lang w:val="en-US" w:eastAsia="zh-CN"/>
        </w:rPr>
        <w:t>冀A45767D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