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王军龙</w:t>
      </w:r>
      <w:r>
        <w:rPr>
          <w:rFonts w:hint="eastAsia"/>
          <w:sz w:val="15"/>
          <w:szCs w:val="15"/>
          <w:highlight w:val="none"/>
        </w:rPr>
        <w:t>，</w:t>
      </w:r>
      <w:r>
        <w:rPr>
          <w:rFonts w:hint="eastAsia"/>
          <w:sz w:val="15"/>
          <w:szCs w:val="15"/>
          <w:highlight w:val="none"/>
          <w:lang w:val="en-US" w:eastAsia="zh-CN"/>
        </w:rPr>
        <w:t>130131198701133611</w:t>
      </w:r>
      <w:r>
        <w:rPr>
          <w:rFonts w:hint="eastAsia"/>
          <w:sz w:val="15"/>
          <w:szCs w:val="15"/>
        </w:rPr>
        <w:t xml:space="preserve">  </w:t>
      </w:r>
      <w:r>
        <w:rPr>
          <w:rFonts w:hint="eastAsia"/>
          <w:sz w:val="15"/>
          <w:szCs w:val="15"/>
          <w:lang w:val="en-US" w:eastAsia="zh-CN"/>
        </w:rPr>
        <w:t>冀A39897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