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马彦红</w:t>
      </w:r>
      <w:r>
        <w:rPr>
          <w:rFonts w:hint="eastAsia"/>
          <w:sz w:val="15"/>
          <w:szCs w:val="15"/>
          <w:highlight w:val="none"/>
        </w:rPr>
        <w:t>，</w:t>
      </w:r>
      <w:r>
        <w:rPr>
          <w:rFonts w:hint="eastAsia"/>
          <w:sz w:val="15"/>
          <w:szCs w:val="15"/>
          <w:highlight w:val="none"/>
          <w:lang w:val="en-US" w:eastAsia="zh-CN"/>
        </w:rPr>
        <w:t>130131198406143948</w:t>
      </w:r>
      <w:r>
        <w:rPr>
          <w:rFonts w:hint="eastAsia"/>
          <w:sz w:val="15"/>
          <w:szCs w:val="15"/>
        </w:rPr>
        <w:t xml:space="preserve">  </w:t>
      </w:r>
      <w:r>
        <w:rPr>
          <w:rFonts w:hint="eastAsia"/>
          <w:sz w:val="15"/>
          <w:szCs w:val="15"/>
          <w:lang w:val="en-US" w:eastAsia="zh-CN"/>
        </w:rPr>
        <w:t>沪A25070A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