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王彦龙</w:t>
      </w:r>
      <w:r>
        <w:rPr>
          <w:rFonts w:hint="eastAsia"/>
          <w:sz w:val="15"/>
          <w:szCs w:val="15"/>
          <w:highlight w:val="none"/>
        </w:rPr>
        <w:t>，</w:t>
      </w:r>
      <w:r>
        <w:rPr>
          <w:rFonts w:hint="eastAsia"/>
          <w:sz w:val="15"/>
          <w:szCs w:val="15"/>
          <w:highlight w:val="none"/>
          <w:lang w:val="en-US" w:eastAsia="zh-CN"/>
        </w:rPr>
        <w:t>130126198801013018</w:t>
      </w:r>
      <w:r>
        <w:rPr>
          <w:rFonts w:hint="eastAsia"/>
          <w:sz w:val="15"/>
          <w:szCs w:val="15"/>
        </w:rPr>
        <w:t xml:space="preserve">  </w:t>
      </w:r>
      <w:r>
        <w:rPr>
          <w:rFonts w:hint="eastAsia"/>
          <w:sz w:val="15"/>
          <w:szCs w:val="15"/>
          <w:lang w:val="en-US" w:eastAsia="zh-CN"/>
        </w:rPr>
        <w:t>沪A96671D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