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李三龙</w:t>
      </w:r>
      <w:r>
        <w:rPr>
          <w:rFonts w:hint="eastAsia"/>
          <w:sz w:val="15"/>
          <w:szCs w:val="15"/>
          <w:highlight w:val="none"/>
        </w:rPr>
        <w:t>，</w:t>
      </w:r>
      <w:r>
        <w:rPr>
          <w:rFonts w:hint="eastAsia"/>
          <w:sz w:val="15"/>
          <w:szCs w:val="15"/>
          <w:highlight w:val="none"/>
          <w:lang w:val="en-US" w:eastAsia="zh-CN"/>
        </w:rPr>
        <w:t>130126198704123055</w:t>
      </w:r>
      <w:r>
        <w:rPr>
          <w:rFonts w:hint="eastAsia"/>
          <w:sz w:val="15"/>
          <w:szCs w:val="15"/>
        </w:rPr>
        <w:t xml:space="preserve">  </w:t>
      </w:r>
      <w:r>
        <w:rPr>
          <w:rFonts w:hint="eastAsia"/>
          <w:sz w:val="15"/>
          <w:szCs w:val="15"/>
          <w:lang w:val="en-US" w:eastAsia="zh-CN"/>
        </w:rPr>
        <w:t>冀AY8300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