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杨兆冉</w:t>
      </w:r>
      <w:r>
        <w:rPr>
          <w:rFonts w:hint="eastAsia"/>
          <w:sz w:val="15"/>
          <w:szCs w:val="15"/>
          <w:highlight w:val="none"/>
        </w:rPr>
        <w:t>，</w:t>
      </w:r>
      <w:r>
        <w:rPr>
          <w:rFonts w:hint="eastAsia"/>
          <w:sz w:val="15"/>
          <w:szCs w:val="15"/>
          <w:highlight w:val="none"/>
          <w:lang w:val="en-US" w:eastAsia="zh-CN"/>
        </w:rPr>
        <w:t>130126198701210321</w:t>
      </w:r>
      <w:r>
        <w:rPr>
          <w:rFonts w:hint="eastAsia"/>
          <w:sz w:val="15"/>
          <w:szCs w:val="15"/>
        </w:rPr>
        <w:t xml:space="preserve">  </w:t>
      </w:r>
      <w:r>
        <w:rPr>
          <w:rFonts w:hint="eastAsia"/>
          <w:sz w:val="15"/>
          <w:szCs w:val="15"/>
          <w:lang w:val="en-US" w:eastAsia="zh-CN"/>
        </w:rPr>
        <w:t>冀A07998D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