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赵利霞</w:t>
      </w:r>
      <w:r>
        <w:rPr>
          <w:rFonts w:hint="eastAsia"/>
          <w:sz w:val="15"/>
          <w:szCs w:val="15"/>
          <w:highlight w:val="none"/>
        </w:rPr>
        <w:t>，</w:t>
      </w:r>
      <w:r>
        <w:rPr>
          <w:rFonts w:hint="eastAsia"/>
          <w:sz w:val="15"/>
          <w:szCs w:val="15"/>
          <w:highlight w:val="none"/>
          <w:lang w:val="en-US" w:eastAsia="zh-CN"/>
        </w:rPr>
        <w:t>130126198403113064</w:t>
      </w:r>
      <w:r>
        <w:rPr>
          <w:rFonts w:hint="eastAsia"/>
          <w:sz w:val="15"/>
          <w:szCs w:val="15"/>
        </w:rPr>
        <w:t xml:space="preserve">  </w:t>
      </w:r>
      <w:r>
        <w:rPr>
          <w:rFonts w:hint="eastAsia"/>
          <w:sz w:val="15"/>
          <w:szCs w:val="15"/>
          <w:lang w:val="en-US" w:eastAsia="zh-CN"/>
        </w:rPr>
        <w:t>冀A05102D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