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张康</w:t>
      </w:r>
      <w:r>
        <w:rPr>
          <w:rFonts w:hint="eastAsia"/>
          <w:sz w:val="15"/>
          <w:szCs w:val="15"/>
          <w:highlight w:val="none"/>
        </w:rPr>
        <w:t>，</w:t>
      </w:r>
      <w:r>
        <w:rPr>
          <w:rFonts w:hint="eastAsia"/>
          <w:sz w:val="15"/>
          <w:szCs w:val="15"/>
          <w:highlight w:val="none"/>
          <w:lang w:val="en-US" w:eastAsia="zh-CN"/>
        </w:rPr>
        <w:t>220802198607023377</w:t>
      </w:r>
      <w:r>
        <w:rPr>
          <w:rFonts w:hint="eastAsia"/>
          <w:sz w:val="15"/>
          <w:szCs w:val="15"/>
        </w:rPr>
        <w:t xml:space="preserve">  </w:t>
      </w:r>
      <w:r>
        <w:rPr>
          <w:rFonts w:hint="eastAsia"/>
          <w:sz w:val="15"/>
          <w:szCs w:val="15"/>
          <w:lang w:val="en-US" w:eastAsia="zh-CN"/>
        </w:rPr>
        <w:t>冀A31018D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